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MESSEMER DEBORAH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restricted stock units ("RSUs"). Each RSU represents a contingent right to receive one share of Class A common stock of TPG Inc. (the "Issuer"). The Issuer has granted the RSUs pursuant to its Independent Director Compensation Policy. The RSUs will vest on the first anniversary of the grant date, subject to the Reporting Person's continuous service through the vesting date; provided that if the Reporting Person serves through the Issuer's next annual meeting of shareholders occurring after the date of grant, the Reporting Person will be entitled to retain the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Jennifer Chu is signing on behalf of Ms. Messemer pursuant to the power of attorney dated August 16, 2025, which is attached hereto as an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ss6596364_ex24.htm"/>
      <w:bookmarkStart w:id="3" w:name="ksss6596364_ex24"/>
      <w:bookmarkEnd w:id="2"/>
      <w:bookmarkEnd w:id="3"/>
      <w:r>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24.1</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POWER OF ATTORNEY</w:t>
      </w:r>
      <w:r>
        <w:rPr>
          <w:rFonts w:ascii="Times New Roman;Times;Serif" w:hAnsi="Times New Roman;Times;Serif"/>
          <w:b w:val="false"/>
          <w:i w:val="false"/>
          <w:caps w:val="false"/>
          <w:smallCaps w:val="false"/>
          <w:sz w:val="20"/>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hereby constitutes and appoints Jennifer L. Chu, Joann Harris and Anilu Vazquez-Ubarri to be his or her true and lawful attorney-in-fact and agent to execute and file for and on behalf of the undersigned (i) any reports on Forms 3, 4, 5 and, if applicable, 144 (including any amendments thereto and any successors to such Forms) with respect to ownership of securities of TPG Inc.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and/or Rule 144 under the Securities Act of 1933.</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August 16, 2025.</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Deborah Messemer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Deborah Messemer</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424"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1000</Words>
  <Characters>5289</Characters>
  <CharactersWithSpaces>6239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